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CDEED" w14:textId="0A450119" w:rsidR="008D68A9" w:rsidRDefault="008D68A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The bar chart shows the use of four types of commuters in 1960, 1980 and 2000, according to the percentage of users. </w:t>
      </w:r>
      <w:bookmarkStart w:id="0" w:name="_GoBack"/>
      <w:bookmarkEnd w:id="0"/>
    </w:p>
    <w:p w14:paraId="14D39A60" w14:textId="18455A37" w:rsidR="008D68A9" w:rsidRDefault="008D68A9">
      <w:pPr>
        <w:rPr>
          <w:rFonts w:asciiTheme="majorHAnsi" w:hAnsiTheme="majorHAnsi" w:hint="eastAsia"/>
          <w:sz w:val="28"/>
          <w:szCs w:val="28"/>
        </w:rPr>
      </w:pPr>
      <w:r w:rsidRPr="008D68A9">
        <w:rPr>
          <w:rFonts w:asciiTheme="majorHAnsi" w:hAnsiTheme="majorHAnsi"/>
          <w:sz w:val="28"/>
          <w:szCs w:val="28"/>
        </w:rPr>
        <w:drawing>
          <wp:inline distT="0" distB="0" distL="0" distR="0" wp14:anchorId="37A2B225" wp14:editId="3027986A">
            <wp:extent cx="5270500" cy="3229610"/>
            <wp:effectExtent l="0" t="0" r="0" b="0"/>
            <wp:docPr id="10" name="屏幕快照 2016-03-05 下午8.32.20.png" descr="屏幕快照 2016-03-05 下午8.32.20.png">
              <a:extLst xmlns:a="http://schemas.openxmlformats.org/drawingml/2006/main">
                <a:ext uri="{FF2B5EF4-FFF2-40B4-BE49-F238E27FC236}">
                  <a16:creationId xmlns:a16="http://schemas.microsoft.com/office/drawing/2014/main" id="{91C4EB58-DBBA-064B-AC42-91234BE0EC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屏幕快照 2016-03-05 下午8.32.20.png" descr="屏幕快照 2016-03-05 下午8.32.20.png">
                      <a:extLst>
                        <a:ext uri="{FF2B5EF4-FFF2-40B4-BE49-F238E27FC236}">
                          <a16:creationId xmlns:a16="http://schemas.microsoft.com/office/drawing/2014/main" id="{91C4EB58-DBBA-064B-AC42-91234BE0EC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229610"/>
                    </a:xfrm>
                    <a:prstGeom prst="rect">
                      <a:avLst/>
                    </a:prstGeom>
                    <a:ln w="12700">
                      <a:miter lim="400000"/>
                    </a:ln>
                  </pic:spPr>
                </pic:pic>
              </a:graphicData>
            </a:graphic>
          </wp:inline>
        </w:drawing>
      </w:r>
    </w:p>
    <w:p w14:paraId="28DC4561" w14:textId="58548270" w:rsidR="00551174" w:rsidRPr="005F1609" w:rsidRDefault="0011270F">
      <w:pPr>
        <w:rPr>
          <w:rFonts w:asciiTheme="majorHAnsi" w:hAnsiTheme="majorHAnsi"/>
          <w:sz w:val="28"/>
          <w:szCs w:val="28"/>
        </w:rPr>
      </w:pPr>
      <w:r w:rsidRPr="005F1609">
        <w:rPr>
          <w:rFonts w:asciiTheme="majorHAnsi" w:hAnsiTheme="majorHAnsi"/>
          <w:sz w:val="28"/>
          <w:szCs w:val="28"/>
        </w:rPr>
        <w:t>The bar chart demonstrates the different percentage of 4 types of transport (train, car, tube and bus) used in 1960, 1980 and 2000 respectively.</w:t>
      </w:r>
    </w:p>
    <w:p w14:paraId="255E6A43" w14:textId="26388A70" w:rsidR="0011270F" w:rsidRPr="005F1609" w:rsidRDefault="0011270F">
      <w:pPr>
        <w:rPr>
          <w:rFonts w:asciiTheme="majorHAnsi" w:hAnsiTheme="majorHAnsi" w:cs="Tahoma"/>
          <w:spacing w:val="6"/>
          <w:kern w:val="1"/>
          <w:sz w:val="28"/>
          <w:szCs w:val="28"/>
        </w:rPr>
      </w:pPr>
      <w:r w:rsidRPr="005F1609">
        <w:rPr>
          <w:rFonts w:asciiTheme="majorHAnsi" w:hAnsiTheme="majorHAnsi" w:cs="Tahoma Bold"/>
          <w:spacing w:val="6"/>
          <w:kern w:val="1"/>
          <w:sz w:val="28"/>
          <w:szCs w:val="28"/>
        </w:rPr>
        <w:t>The most significant increase resided with</w:t>
      </w:r>
      <w:r w:rsidRPr="005F1609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 the popularity of car</w:t>
      </w:r>
      <w:r w:rsidR="00CD4920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, which </w:t>
      </w:r>
      <w:r w:rsidRPr="005F1609">
        <w:rPr>
          <w:rFonts w:asciiTheme="majorHAnsi" w:hAnsiTheme="majorHAnsi" w:cs="Tahoma"/>
          <w:spacing w:val="6"/>
          <w:kern w:val="1"/>
          <w:sz w:val="28"/>
          <w:szCs w:val="28"/>
        </w:rPr>
        <w:t>started as the lowest in 1960 (approximately 7%) and more than tripled to 23% in 1980 and finally reached almost 40% by 2000.</w:t>
      </w:r>
    </w:p>
    <w:p w14:paraId="321F65E1" w14:textId="51A5BBAD" w:rsidR="0011270F" w:rsidRPr="005F1609" w:rsidRDefault="005C7613">
      <w:pPr>
        <w:rPr>
          <w:rFonts w:asciiTheme="majorHAnsi" w:hAnsiTheme="majorHAnsi" w:cs="Tahoma"/>
          <w:spacing w:val="6"/>
          <w:kern w:val="1"/>
          <w:sz w:val="28"/>
          <w:szCs w:val="28"/>
        </w:rPr>
      </w:pPr>
      <w:r>
        <w:rPr>
          <w:rFonts w:asciiTheme="majorHAnsi" w:hAnsiTheme="majorHAnsi" w:cs="Tahoma"/>
          <w:spacing w:val="6"/>
          <w:kern w:val="1"/>
          <w:sz w:val="28"/>
          <w:szCs w:val="28"/>
        </w:rPr>
        <w:t>By</w:t>
      </w:r>
      <w:r w:rsidR="0011270F" w:rsidRPr="005F1609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 contrast, the percentage of those traveled by tube and bus both showed comparative decrease. </w:t>
      </w:r>
      <w:r w:rsidR="0011270F" w:rsidRPr="005F1609">
        <w:rPr>
          <w:rFonts w:asciiTheme="majorHAnsi" w:hAnsiTheme="majorHAnsi" w:cs="Tahoma Bold"/>
          <w:spacing w:val="6"/>
          <w:kern w:val="1"/>
          <w:sz w:val="28"/>
          <w:szCs w:val="28"/>
        </w:rPr>
        <w:t>Started with the highest percentage</w:t>
      </w:r>
      <w:r w:rsidR="0011270F" w:rsidRPr="005F1609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 (approximately 40%), bus </w:t>
      </w:r>
      <w:r w:rsidR="0011270F" w:rsidRPr="005F1609">
        <w:rPr>
          <w:rFonts w:asciiTheme="majorHAnsi" w:hAnsiTheme="majorHAnsi" w:cs="Tahoma Bold"/>
          <w:spacing w:val="6"/>
          <w:kern w:val="1"/>
          <w:sz w:val="28"/>
          <w:szCs w:val="28"/>
        </w:rPr>
        <w:t xml:space="preserve">saw </w:t>
      </w:r>
      <w:r w:rsidR="00A67C0E">
        <w:rPr>
          <w:rFonts w:asciiTheme="majorHAnsi" w:hAnsiTheme="majorHAnsi" w:cs="Tahoma Bold"/>
          <w:spacing w:val="6"/>
          <w:kern w:val="1"/>
          <w:sz w:val="28"/>
          <w:szCs w:val="28"/>
        </w:rPr>
        <w:t>its</w:t>
      </w:r>
      <w:r w:rsidR="0011270F" w:rsidRPr="005F1609">
        <w:rPr>
          <w:rFonts w:asciiTheme="majorHAnsi" w:hAnsiTheme="majorHAnsi" w:cs="Tahoma Bold"/>
          <w:spacing w:val="6"/>
          <w:kern w:val="1"/>
          <w:sz w:val="28"/>
          <w:szCs w:val="28"/>
        </w:rPr>
        <w:t xml:space="preserve"> percentage</w:t>
      </w:r>
      <w:r w:rsidR="00A67C0E">
        <w:rPr>
          <w:rFonts w:asciiTheme="majorHAnsi" w:hAnsiTheme="majorHAnsi" w:cs="Tahoma Bold"/>
          <w:spacing w:val="6"/>
          <w:kern w:val="1"/>
          <w:sz w:val="28"/>
          <w:szCs w:val="28"/>
        </w:rPr>
        <w:t xml:space="preserve"> of use</w:t>
      </w:r>
      <w:r w:rsidR="0011270F" w:rsidRPr="005F1609">
        <w:rPr>
          <w:rFonts w:asciiTheme="majorHAnsi" w:hAnsiTheme="majorHAnsi" w:cs="Tahoma Bold"/>
          <w:spacing w:val="6"/>
          <w:kern w:val="1"/>
          <w:sz w:val="28"/>
          <w:szCs w:val="28"/>
        </w:rPr>
        <w:t xml:space="preserve"> fell to</w:t>
      </w:r>
      <w:r w:rsidR="00A67C0E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 </w:t>
      </w:r>
      <w:r w:rsidR="0011270F" w:rsidRPr="005F1609">
        <w:rPr>
          <w:rFonts w:asciiTheme="majorHAnsi" w:hAnsiTheme="majorHAnsi" w:cs="Tahoma"/>
          <w:spacing w:val="6"/>
          <w:kern w:val="1"/>
          <w:sz w:val="28"/>
          <w:szCs w:val="28"/>
        </w:rPr>
        <w:t>15% in 2000</w:t>
      </w:r>
      <w:r w:rsidR="00A67C0E">
        <w:rPr>
          <w:rFonts w:asciiTheme="majorHAnsi" w:hAnsiTheme="majorHAnsi" w:cs="Tahoma"/>
          <w:spacing w:val="6"/>
          <w:kern w:val="1"/>
          <w:sz w:val="28"/>
          <w:szCs w:val="28"/>
        </w:rPr>
        <w:t>, becoming the least favored type of commuter.</w:t>
      </w:r>
      <w:r w:rsidR="0011270F" w:rsidRPr="005F1609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 Tube also</w:t>
      </w:r>
      <w:r w:rsidR="0011270F" w:rsidRPr="005F1609">
        <w:rPr>
          <w:rFonts w:asciiTheme="majorHAnsi" w:hAnsiTheme="majorHAnsi" w:cs="Tahoma Bold"/>
          <w:spacing w:val="6"/>
          <w:kern w:val="1"/>
          <w:sz w:val="28"/>
          <w:szCs w:val="28"/>
        </w:rPr>
        <w:t xml:space="preserve"> lost its popularity</w:t>
      </w:r>
      <w:r w:rsidR="0011270F" w:rsidRPr="005F1609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 by about 6% </w:t>
      </w:r>
      <w:r w:rsidR="00A67C0E">
        <w:rPr>
          <w:rFonts w:asciiTheme="majorHAnsi" w:hAnsiTheme="majorHAnsi" w:cs="Tahoma"/>
          <w:spacing w:val="6"/>
          <w:kern w:val="1"/>
          <w:sz w:val="28"/>
          <w:szCs w:val="28"/>
        </w:rPr>
        <w:t>in the first twenty years</w:t>
      </w:r>
      <w:r w:rsidR="0011270F" w:rsidRPr="005F1609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, </w:t>
      </w:r>
      <w:r w:rsidR="0011270F" w:rsidRPr="005F1609">
        <w:rPr>
          <w:rFonts w:asciiTheme="majorHAnsi" w:hAnsiTheme="majorHAnsi" w:cs="Tahoma Bold"/>
          <w:spacing w:val="6"/>
          <w:kern w:val="1"/>
          <w:sz w:val="28"/>
          <w:szCs w:val="28"/>
        </w:rPr>
        <w:t>despite a slight recovery to</w:t>
      </w:r>
      <w:r w:rsidR="0011270F" w:rsidRPr="005F1609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 25% in 2000. </w:t>
      </w:r>
    </w:p>
    <w:p w14:paraId="5344B139" w14:textId="7B5213C6" w:rsidR="006C7373" w:rsidRPr="005F1609" w:rsidRDefault="006C7373">
      <w:pPr>
        <w:rPr>
          <w:rFonts w:asciiTheme="majorHAnsi" w:hAnsiTheme="majorHAnsi" w:cs="Tahoma"/>
          <w:spacing w:val="6"/>
          <w:kern w:val="1"/>
          <w:sz w:val="28"/>
          <w:szCs w:val="28"/>
        </w:rPr>
      </w:pPr>
      <w:r w:rsidRPr="005F1609">
        <w:rPr>
          <w:rFonts w:asciiTheme="majorHAnsi" w:hAnsiTheme="majorHAnsi" w:cs="Tahoma"/>
          <w:spacing w:val="6"/>
          <w:kern w:val="1"/>
          <w:sz w:val="28"/>
          <w:szCs w:val="28"/>
        </w:rPr>
        <w:lastRenderedPageBreak/>
        <w:t xml:space="preserve">Lastly, the percentage of train used as commuters </w:t>
      </w:r>
      <w:r w:rsidR="00CA7455">
        <w:rPr>
          <w:rFonts w:asciiTheme="majorHAnsi" w:hAnsiTheme="majorHAnsi" w:cs="Tahoma"/>
          <w:spacing w:val="6"/>
          <w:kern w:val="1"/>
          <w:sz w:val="28"/>
          <w:szCs w:val="28"/>
        </w:rPr>
        <w:t>started at</w:t>
      </w:r>
      <w:r w:rsidR="006369B9" w:rsidRPr="005F1609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 a mediocre level</w:t>
      </w:r>
      <w:r w:rsidR="00CA7455">
        <w:rPr>
          <w:rFonts w:asciiTheme="majorHAnsi" w:hAnsiTheme="majorHAnsi" w:cs="Tahoma"/>
          <w:spacing w:val="6"/>
          <w:kern w:val="1"/>
          <w:sz w:val="28"/>
          <w:szCs w:val="28"/>
        </w:rPr>
        <w:t>. Its</w:t>
      </w:r>
      <w:r w:rsidR="006369B9" w:rsidRPr="005F1609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 figure surged to 27% in the first 2 decades and became the most popular form in 1980, but quickly shrunk back to just over 20% by 2000.  </w:t>
      </w:r>
    </w:p>
    <w:p w14:paraId="799444E6" w14:textId="024CBD12" w:rsidR="0011270F" w:rsidRPr="005F1609" w:rsidRDefault="0011270F">
      <w:pPr>
        <w:rPr>
          <w:rFonts w:asciiTheme="majorHAnsi" w:hAnsiTheme="majorHAnsi"/>
          <w:sz w:val="28"/>
          <w:szCs w:val="28"/>
        </w:rPr>
      </w:pPr>
      <w:r w:rsidRPr="005F1609">
        <w:rPr>
          <w:rFonts w:asciiTheme="majorHAnsi" w:hAnsiTheme="majorHAnsi" w:cs="Tahoma"/>
          <w:spacing w:val="6"/>
          <w:kern w:val="1"/>
          <w:sz w:val="28"/>
          <w:szCs w:val="28"/>
        </w:rPr>
        <w:t>Overall, car has risen from the least favored in 1960 to the most popular form of transport</w:t>
      </w:r>
      <w:r w:rsidR="00606CA4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 </w:t>
      </w:r>
      <w:r w:rsidRPr="005F1609">
        <w:rPr>
          <w:rFonts w:asciiTheme="majorHAnsi" w:hAnsiTheme="majorHAnsi" w:cs="Tahoma"/>
          <w:spacing w:val="6"/>
          <w:kern w:val="1"/>
          <w:sz w:val="28"/>
          <w:szCs w:val="28"/>
        </w:rPr>
        <w:t xml:space="preserve">while </w:t>
      </w:r>
      <w:r w:rsidR="00606CA4">
        <w:rPr>
          <w:rFonts w:asciiTheme="majorHAnsi" w:hAnsiTheme="majorHAnsi" w:cs="Tahoma"/>
          <w:spacing w:val="6"/>
          <w:kern w:val="1"/>
          <w:sz w:val="28"/>
          <w:szCs w:val="28"/>
        </w:rPr>
        <w:t>the condition for bus was precisely the opposite.</w:t>
      </w:r>
    </w:p>
    <w:sectPr w:rsidR="0011270F" w:rsidRPr="005F1609" w:rsidSect="00035FC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 Bold">
    <w:panose1 w:val="020B0604020202020204"/>
    <w:charset w:val="00"/>
    <w:family w:val="auto"/>
    <w:pitch w:val="variable"/>
    <w:sig w:usb0="E1002AFF" w:usb1="C000605B" w:usb2="00000029" w:usb3="00000000" w:csb0="0001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70F"/>
    <w:rsid w:val="00035FC2"/>
    <w:rsid w:val="0011270F"/>
    <w:rsid w:val="002B5DDF"/>
    <w:rsid w:val="002F21BC"/>
    <w:rsid w:val="00551174"/>
    <w:rsid w:val="005C7613"/>
    <w:rsid w:val="005F1609"/>
    <w:rsid w:val="00606CA4"/>
    <w:rsid w:val="006369B9"/>
    <w:rsid w:val="006C7373"/>
    <w:rsid w:val="008D68A9"/>
    <w:rsid w:val="00A67C0E"/>
    <w:rsid w:val="00C847F5"/>
    <w:rsid w:val="00CA7455"/>
    <w:rsid w:val="00CD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B56E9C4"/>
  <w14:defaultImageDpi w14:val="300"/>
  <w15:docId w15:val="{F43FC43B-C953-624E-B8D1-237F8001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婧 雷</dc:creator>
  <cp:keywords/>
  <dc:description/>
  <cp:lastModifiedBy>leijing0212@outlook.com</cp:lastModifiedBy>
  <cp:revision>12</cp:revision>
  <dcterms:created xsi:type="dcterms:W3CDTF">2016-04-22T17:47:00Z</dcterms:created>
  <dcterms:modified xsi:type="dcterms:W3CDTF">2020-01-29T03:21:00Z</dcterms:modified>
</cp:coreProperties>
</file>